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638" w:rsidRDefault="007404A7">
      <w:hyperlink r:id="rId5" w:history="1">
        <w:r w:rsidRPr="00E760B4">
          <w:rPr>
            <w:rStyle w:val="Hyperlink"/>
          </w:rPr>
          <w:t>http://www.xaraxone.com/webxealot/workbook67/workbook_6.htm</w:t>
        </w:r>
      </w:hyperlink>
    </w:p>
    <w:p w:rsidR="007404A7" w:rsidRDefault="007404A7">
      <w:r>
        <w:rPr>
          <w:noProof/>
        </w:rPr>
        <w:drawing>
          <wp:inline distT="0" distB="0" distL="0" distR="0" wp14:anchorId="1DE1C04D" wp14:editId="0802169C">
            <wp:extent cx="5000625" cy="4286250"/>
            <wp:effectExtent l="0" t="0" r="9525" b="0"/>
            <wp:docPr id="1" name="Picture64" descr="A Shiny Yin and Yang symbol - Xara Xone Workbook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64" descr="A Shiny Yin and Yang symbol - Xara Xone Workbook 6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404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4A7"/>
    <w:rsid w:val="007404A7"/>
    <w:rsid w:val="008A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404A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4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404A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4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xaraxone.com/webxealot/workbook67/workbook_6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2012-05-30T16:04:00Z</dcterms:created>
  <dcterms:modified xsi:type="dcterms:W3CDTF">2012-05-30T16:04:00Z</dcterms:modified>
</cp:coreProperties>
</file>